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67FE2A">
      <w:pPr>
        <w:pStyle w:val="4"/>
        <w:spacing w:before="0" w:beforeAutospacing="0" w:after="0" w:afterAutospacing="0"/>
        <w:jc w:val="center"/>
        <w:rPr>
          <w:rFonts w:asciiTheme="minorEastAsia" w:hAnsiTheme="minorEastAsia" w:eastAsiaTheme="minorEastAsia"/>
          <w:b/>
          <w:sz w:val="28"/>
        </w:rPr>
      </w:pPr>
      <w:r>
        <w:rPr>
          <w:rFonts w:asciiTheme="minorEastAsia" w:hAnsiTheme="minorEastAsia" w:eastAsiaTheme="minorEastAsia"/>
          <w:b/>
          <w:sz w:val="28"/>
        </w:rPr>
        <w:t>202</w:t>
      </w:r>
      <w:r>
        <w:rPr>
          <w:rFonts w:hint="eastAsia" w:asciiTheme="minorEastAsia" w:hAnsiTheme="minorEastAsia" w:eastAsiaTheme="minorEastAsia"/>
          <w:b/>
          <w:sz w:val="28"/>
          <w:lang w:val="en-US" w:eastAsia="zh-CN"/>
        </w:rPr>
        <w:t>6</w:t>
      </w:r>
      <w:r>
        <w:rPr>
          <w:rFonts w:asciiTheme="minorEastAsia" w:hAnsiTheme="minorEastAsia" w:eastAsiaTheme="minorEastAsia"/>
          <w:b/>
          <w:sz w:val="28"/>
        </w:rPr>
        <w:t>年</w:t>
      </w:r>
      <w:r>
        <w:rPr>
          <w:rFonts w:hint="eastAsia" w:asciiTheme="minorEastAsia" w:hAnsiTheme="minorEastAsia" w:eastAsiaTheme="minorEastAsia"/>
          <w:b/>
          <w:sz w:val="28"/>
        </w:rPr>
        <w:t>计算机科学与工程系</w:t>
      </w:r>
      <w:r>
        <w:rPr>
          <w:rFonts w:asciiTheme="minorEastAsia" w:hAnsiTheme="minorEastAsia" w:eastAsiaTheme="minorEastAsia"/>
          <w:b/>
          <w:sz w:val="28"/>
        </w:rPr>
        <w:t>转专业上机考试操作</w:t>
      </w:r>
      <w:bookmarkStart w:id="0" w:name="_GoBack"/>
      <w:bookmarkEnd w:id="0"/>
      <w:r>
        <w:rPr>
          <w:rFonts w:asciiTheme="minorEastAsia" w:hAnsiTheme="minorEastAsia" w:eastAsiaTheme="minorEastAsia"/>
          <w:b/>
          <w:sz w:val="28"/>
        </w:rPr>
        <w:t>规范</w:t>
      </w:r>
    </w:p>
    <w:p w14:paraId="3B551403">
      <w:pPr>
        <w:jc w:val="center"/>
        <w:rPr>
          <w:rFonts w:asciiTheme="minorEastAsia" w:hAnsiTheme="minorEastAsia" w:eastAsiaTheme="minorEastAsia"/>
          <w:b/>
          <w:color w:val="FF0000"/>
          <w:sz w:val="22"/>
        </w:rPr>
      </w:pPr>
    </w:p>
    <w:p w14:paraId="088674BE">
      <w:pPr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>1</w:t>
      </w:r>
      <w:r>
        <w:rPr>
          <w:rFonts w:asciiTheme="minorEastAsia" w:hAnsiTheme="minorEastAsia" w:eastAsiaTheme="minorEastAsia"/>
          <w:b/>
        </w:rPr>
        <w:t>.</w:t>
      </w:r>
      <w:r>
        <w:rPr>
          <w:rFonts w:hint="eastAsia" w:asciiTheme="minorEastAsia" w:hAnsiTheme="minorEastAsia" w:eastAsiaTheme="minorEastAsia"/>
          <w:b/>
        </w:rPr>
        <w:t>机考软件与平台</w:t>
      </w:r>
    </w:p>
    <w:p w14:paraId="07E27C2E"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(</w:t>
      </w:r>
      <w:r>
        <w:rPr>
          <w:rFonts w:hint="eastAsia" w:asciiTheme="minorEastAsia" w:hAnsiTheme="minorEastAsia" w:eastAsiaTheme="minorEastAsia"/>
        </w:rPr>
        <w:t>1</w:t>
      </w:r>
      <w:r>
        <w:rPr>
          <w:rFonts w:asciiTheme="minorEastAsia" w:hAnsiTheme="minorEastAsia" w:eastAsiaTheme="minorEastAsia"/>
        </w:rPr>
        <w:t>)</w:t>
      </w:r>
      <w:r>
        <w:rPr>
          <w:rFonts w:hint="eastAsia" w:asciiTheme="minorEastAsia" w:hAnsiTheme="minorEastAsia" w:eastAsiaTheme="minorEastAsia"/>
        </w:rPr>
        <w:t xml:space="preserve"> OJ（O</w:t>
      </w:r>
      <w:r>
        <w:rPr>
          <w:rFonts w:asciiTheme="minorEastAsia" w:hAnsiTheme="minorEastAsia" w:eastAsiaTheme="minorEastAsia"/>
        </w:rPr>
        <w:t>nline Judge</w:t>
      </w:r>
      <w:r>
        <w:rPr>
          <w:rFonts w:hint="eastAsia" w:asciiTheme="minorEastAsia" w:hAnsiTheme="minorEastAsia" w:eastAsiaTheme="minorEastAsia"/>
        </w:rPr>
        <w:t>）系统，即在线评判系统，网址：</w:t>
      </w:r>
      <w:r>
        <w:rPr>
          <w:rFonts w:asciiTheme="minorEastAsia" w:hAnsiTheme="minorEastAsia" w:eastAsiaTheme="minorEastAsia"/>
        </w:rPr>
        <w:t>http://172.26.14.60:8000（</w:t>
      </w:r>
      <w:r>
        <w:rPr>
          <w:rFonts w:hint="eastAsia" w:asciiTheme="minorEastAsia" w:hAnsiTheme="minorEastAsia" w:eastAsiaTheme="minorEastAsia"/>
        </w:rPr>
        <w:t>正</w:t>
      </w:r>
      <w:r>
        <w:rPr>
          <w:rFonts w:asciiTheme="minorEastAsia" w:hAnsiTheme="minorEastAsia" w:eastAsiaTheme="minorEastAsia"/>
        </w:rPr>
        <w:t>式考试在断网情况下进行，只能使用IP访问系统）</w:t>
      </w:r>
      <w:r>
        <w:rPr>
          <w:rFonts w:hint="eastAsia" w:asciiTheme="minorEastAsia" w:hAnsiTheme="minorEastAsia" w:eastAsiaTheme="minorEastAsia"/>
        </w:rPr>
        <w:t>，用户名：考生学号，初始密码：（请留意考群内相关通知），考试过程中只能使用自己的帐号登录，如发现使用其他帐号登录，考试成绩无效</w:t>
      </w:r>
      <w:r>
        <w:rPr>
          <w:rFonts w:asciiTheme="minorEastAsia" w:hAnsiTheme="minorEastAsia" w:eastAsiaTheme="minorEastAsia"/>
        </w:rPr>
        <w:t>。</w:t>
      </w:r>
    </w:p>
    <w:p w14:paraId="0B4B452B"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(</w:t>
      </w:r>
      <w:r>
        <w:rPr>
          <w:rFonts w:asciiTheme="minorEastAsia" w:hAnsiTheme="minorEastAsia" w:eastAsiaTheme="minorEastAsia"/>
        </w:rPr>
        <w:t>2) 学生使用我院机房提供的系统（</w:t>
      </w:r>
      <w:r>
        <w:rPr>
          <w:rFonts w:hint="eastAsia" w:asciiTheme="minorEastAsia" w:hAnsiTheme="minorEastAsia" w:eastAsiaTheme="minorEastAsia"/>
        </w:rPr>
        <w:t>W</w:t>
      </w:r>
      <w:r>
        <w:rPr>
          <w:rFonts w:asciiTheme="minorEastAsia" w:hAnsiTheme="minorEastAsia" w:eastAsiaTheme="minorEastAsia"/>
        </w:rPr>
        <w:t>indows10）、编程</w:t>
      </w:r>
      <w:r>
        <w:rPr>
          <w:rFonts w:hint="eastAsia" w:asciiTheme="minorEastAsia" w:hAnsiTheme="minorEastAsia" w:eastAsiaTheme="minorEastAsia"/>
        </w:rPr>
        <w:t>软件(Code</w:t>
      </w:r>
      <w:r>
        <w:rPr>
          <w:rFonts w:asciiTheme="minorEastAsia" w:hAnsiTheme="minorEastAsia" w:eastAsiaTheme="minorEastAsia"/>
        </w:rPr>
        <w:t xml:space="preserve"> Blocks20.03+minGW)和</w:t>
      </w:r>
      <w:r>
        <w:rPr>
          <w:rFonts w:hint="eastAsia" w:asciiTheme="minorEastAsia" w:hAnsiTheme="minorEastAsia" w:eastAsiaTheme="minorEastAsia"/>
        </w:rPr>
        <w:t>G</w:t>
      </w:r>
      <w:r>
        <w:rPr>
          <w:rFonts w:asciiTheme="minorEastAsia" w:hAnsiTheme="minorEastAsia" w:eastAsiaTheme="minorEastAsia"/>
        </w:rPr>
        <w:t>oolge浏览器参加考试。考生需要提早熟悉上述软件，机房不提供安装其它软件的服务。</w:t>
      </w:r>
    </w:p>
    <w:p w14:paraId="2B465574">
      <w:pPr>
        <w:jc w:val="center"/>
        <w:rPr>
          <w:rFonts w:asciiTheme="minorEastAsia" w:hAnsiTheme="minorEastAsia" w:eastAsiaTheme="minorEastAsia"/>
          <w:b/>
          <w:sz w:val="22"/>
        </w:rPr>
      </w:pPr>
    </w:p>
    <w:p w14:paraId="4C6B9532">
      <w:pPr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2.</w:t>
      </w:r>
      <w:r>
        <w:rPr>
          <w:rFonts w:hint="eastAsia" w:asciiTheme="minorEastAsia" w:hAnsiTheme="minorEastAsia" w:eastAsiaTheme="minorEastAsia"/>
          <w:b/>
        </w:rPr>
        <w:t>考试基本流程</w:t>
      </w:r>
    </w:p>
    <w:p w14:paraId="77574E31"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(1) </w:t>
      </w:r>
      <w:r>
        <w:rPr>
          <w:rFonts w:asciiTheme="minorEastAsia" w:hAnsiTheme="minorEastAsia" w:eastAsiaTheme="minorEastAsia"/>
        </w:rPr>
        <w:t>考生</w:t>
      </w:r>
      <w:r>
        <w:rPr>
          <w:rFonts w:hint="eastAsia" w:asciiTheme="minorEastAsia" w:hAnsiTheme="minorEastAsia" w:eastAsiaTheme="minorEastAsia"/>
        </w:rPr>
        <w:t>提前1</w:t>
      </w:r>
      <w:r>
        <w:rPr>
          <w:rFonts w:asciiTheme="minorEastAsia" w:hAnsiTheme="minorEastAsia" w:eastAsiaTheme="minorEastAsia"/>
        </w:rPr>
        <w:t>0</w:t>
      </w:r>
      <w:r>
        <w:rPr>
          <w:rFonts w:hint="eastAsia" w:asciiTheme="minorEastAsia" w:hAnsiTheme="minorEastAsia" w:eastAsiaTheme="minorEastAsia"/>
        </w:rPr>
        <w:t>分钟到达指定考场，考生带身份证（或学生证）和笔入场，草稿纸统一发放。</w:t>
      </w:r>
    </w:p>
    <w:p w14:paraId="345C095C"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(</w:t>
      </w:r>
      <w:r>
        <w:rPr>
          <w:rFonts w:asciiTheme="minorEastAsia" w:hAnsiTheme="minorEastAsia" w:eastAsiaTheme="minorEastAsia"/>
        </w:rPr>
        <w:t>2</w:t>
      </w:r>
      <w:r>
        <w:rPr>
          <w:rFonts w:hint="eastAsia" w:asciiTheme="minorEastAsia" w:hAnsiTheme="minorEastAsia" w:eastAsiaTheme="minorEastAsia"/>
        </w:rPr>
        <w:t>) 考试正式开始后，监考教师提醒考生尽快登录,</w:t>
      </w:r>
      <w:r>
        <w:rPr>
          <w:rFonts w:asciiTheme="minorEastAsia" w:hAnsiTheme="minorEastAsia" w:eastAsiaTheme="minorEastAsia"/>
        </w:rPr>
        <w:t>进入</w:t>
      </w:r>
      <w:r>
        <w:rPr>
          <w:rFonts w:hint="eastAsia" w:asciiTheme="minorEastAsia" w:hAnsiTheme="minorEastAsia" w:eastAsiaTheme="minorEastAsia"/>
        </w:rPr>
        <w:t>考试。</w:t>
      </w:r>
    </w:p>
    <w:p w14:paraId="75CE7E40"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(6) 考试结束，系统自动统计和显示得分。</w:t>
      </w:r>
    </w:p>
    <w:p w14:paraId="13BF6392">
      <w:pPr>
        <w:ind w:firstLine="420"/>
        <w:rPr>
          <w:rFonts w:asciiTheme="minorEastAsia" w:hAnsiTheme="minorEastAsia" w:eastAsiaTheme="minorEastAsia"/>
        </w:rPr>
      </w:pPr>
    </w:p>
    <w:p w14:paraId="13309416">
      <w:pPr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3.</w:t>
      </w:r>
      <w:r>
        <w:rPr>
          <w:rFonts w:hint="eastAsia" w:asciiTheme="minorEastAsia" w:hAnsiTheme="minorEastAsia" w:eastAsiaTheme="minorEastAsia"/>
          <w:b/>
        </w:rPr>
        <w:t xml:space="preserve"> OJ系统使用说明</w:t>
      </w:r>
    </w:p>
    <w:p w14:paraId="3BA7A9C8">
      <w:pPr>
        <w:ind w:firstLine="422" w:firstLineChars="200"/>
        <w:rPr>
          <w:b/>
          <w:szCs w:val="21"/>
        </w:rPr>
      </w:pPr>
      <w:r>
        <w:rPr>
          <w:rFonts w:hint="eastAsia"/>
          <w:b/>
          <w:szCs w:val="21"/>
        </w:rPr>
        <w:t>使用OJ系统完成平时训练的操作如下：</w:t>
      </w:r>
    </w:p>
    <w:p w14:paraId="711F853F">
      <w:pPr>
        <w:ind w:firstLine="420" w:firstLineChars="200"/>
        <w:rPr>
          <w:rFonts w:ascii="宋体" w:hAnsi="宋体"/>
          <w:szCs w:val="21"/>
        </w:rPr>
      </w:pPr>
      <w:r>
        <w:rPr>
          <w:rFonts w:hAnsi="宋体"/>
          <w:szCs w:val="21"/>
        </w:rPr>
        <w:t>①</w:t>
      </w:r>
      <w:r>
        <w:rPr>
          <w:rFonts w:hint="eastAsia" w:ascii="宋体" w:hAnsi="宋体"/>
          <w:szCs w:val="21"/>
        </w:rPr>
        <w:t>登录</w:t>
      </w:r>
    </w:p>
    <w:p w14:paraId="7FCA9C31"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考生的账号已经由管理员批量导入，用户名和初始密码请</w:t>
      </w:r>
      <w:r>
        <w:rPr>
          <w:rFonts w:hint="eastAsia" w:asciiTheme="minorEastAsia" w:hAnsiTheme="minorEastAsia" w:eastAsiaTheme="minorEastAsia"/>
        </w:rPr>
        <w:t>留意考群内相关通知</w:t>
      </w:r>
      <w:r>
        <w:rPr>
          <w:rFonts w:hint="eastAsia" w:ascii="宋体" w:hAnsi="宋体"/>
          <w:szCs w:val="21"/>
        </w:rPr>
        <w:t>。在登录界面输入用户名、密码，点击确认后，系统验证通过则进入</w:t>
      </w:r>
      <w:r>
        <w:rPr>
          <w:rFonts w:ascii="宋体" w:hAnsi="宋体"/>
          <w:szCs w:val="21"/>
        </w:rPr>
        <w:t>如下显示的</w:t>
      </w:r>
      <w:r>
        <w:rPr>
          <w:rFonts w:hint="eastAsia" w:ascii="宋体" w:hAnsi="宋体"/>
          <w:szCs w:val="21"/>
        </w:rPr>
        <w:t>主界面（考试当天界面可能有少许变化，以考试当天为准）</w:t>
      </w:r>
      <w:r>
        <w:rPr>
          <w:rFonts w:ascii="宋体" w:hAnsi="宋体"/>
          <w:szCs w:val="21"/>
        </w:rPr>
        <w:t>：</w:t>
      </w:r>
    </w:p>
    <w:p w14:paraId="30B27E97">
      <w:pPr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5048885" cy="3018790"/>
            <wp:effectExtent l="0" t="0" r="0" b="0"/>
            <wp:docPr id="1027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8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9078" cy="30192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B541">
      <w:pPr>
        <w:ind w:left="1140"/>
        <w:rPr>
          <w:rFonts w:ascii="宋体" w:hAnsi="宋体"/>
          <w:szCs w:val="21"/>
        </w:rPr>
      </w:pPr>
    </w:p>
    <w:p w14:paraId="0F283FBA">
      <w:pPr>
        <w:ind w:firstLine="420" w:firstLineChars="200"/>
        <w:rPr>
          <w:rFonts w:ascii="宋体" w:hAnsi="宋体"/>
          <w:szCs w:val="21"/>
        </w:rPr>
      </w:pPr>
      <w:r>
        <w:rPr>
          <w:rFonts w:hAnsi="宋体"/>
          <w:szCs w:val="21"/>
        </w:rPr>
        <w:t>②</w:t>
      </w:r>
      <w:r>
        <w:rPr>
          <w:rFonts w:hint="eastAsia" w:ascii="宋体" w:hAnsi="宋体"/>
          <w:szCs w:val="21"/>
        </w:rPr>
        <w:t>操作界面</w:t>
      </w:r>
    </w:p>
    <w:p w14:paraId="74C81DE2"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系统最左边栏为功能分类，分为业务模块和其它设置两项，默认为展开业务模块，可以看到“实验”、“课程报告”、“考试”、“教学管理”、“竞赛”、“编程进阶”等几个大项。首先点击“</w:t>
      </w:r>
      <w:r>
        <w:rPr>
          <w:rFonts w:ascii="宋体" w:hAnsi="宋体"/>
          <w:szCs w:val="21"/>
        </w:rPr>
        <w:t xml:space="preserve">高级语言程序设计”，会进一步展开该项的目录，如下图所示： </w:t>
      </w:r>
    </w:p>
    <w:p w14:paraId="414CD303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5311140" cy="2004060"/>
            <wp:effectExtent l="0" t="0" r="3810" b="0"/>
            <wp:docPr id="102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7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471" cy="2004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D9D20">
      <w:pPr>
        <w:ind w:left="1140"/>
        <w:rPr>
          <w:rFonts w:ascii="宋体" w:hAnsi="宋体"/>
          <w:szCs w:val="21"/>
        </w:rPr>
      </w:pPr>
    </w:p>
    <w:p w14:paraId="22024103">
      <w:pPr>
        <w:ind w:firstLine="420" w:firstLineChars="200"/>
        <w:rPr>
          <w:rFonts w:ascii="宋体" w:hAnsi="宋体"/>
          <w:szCs w:val="21"/>
        </w:rPr>
      </w:pPr>
      <w:r>
        <w:rPr>
          <w:rFonts w:hAnsi="宋体"/>
          <w:szCs w:val="21"/>
        </w:rPr>
        <w:t>③</w:t>
      </w:r>
      <w:r>
        <w:rPr>
          <w:rFonts w:hint="eastAsia" w:ascii="宋体" w:hAnsi="宋体"/>
          <w:szCs w:val="21"/>
        </w:rPr>
        <w:t>查看实验题目</w:t>
      </w:r>
    </w:p>
    <w:p w14:paraId="46852AD0"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在做实验题时，可以将左边目录栏折叠，以留出更多空间显示题目，点击“实验1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C</w:t>
      </w:r>
      <w:r>
        <w:rPr>
          <w:rFonts w:ascii="宋体" w:hAnsi="宋体"/>
          <w:szCs w:val="21"/>
        </w:rPr>
        <w:t>语言程序设计</w:t>
      </w:r>
      <w:r>
        <w:rPr>
          <w:rFonts w:hint="eastAsia" w:ascii="宋体" w:hAnsi="宋体"/>
          <w:szCs w:val="21"/>
        </w:rPr>
        <w:t>”的“堂上限时习题”可以在右边显示区看到题目列表，点击题目“1001计算a+b”，显示如下题目内</w:t>
      </w:r>
      <w:r>
        <w:rPr>
          <w:rFonts w:ascii="宋体" w:hAnsi="宋体"/>
          <w:szCs w:val="21"/>
        </w:rPr>
        <w:t>。</w:t>
      </w:r>
    </w:p>
    <w:p w14:paraId="5E8AE2D0">
      <w:pPr>
        <w:ind w:left="1140"/>
        <w:rPr>
          <w:rFonts w:ascii="宋体" w:hAnsi="宋体"/>
          <w:szCs w:val="21"/>
        </w:rPr>
      </w:pPr>
    </w:p>
    <w:p w14:paraId="694AAB19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5327015" cy="3450590"/>
            <wp:effectExtent l="0" t="0" r="6985" b="0"/>
            <wp:docPr id="102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6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374" cy="34511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92B51">
      <w:pPr>
        <w:ind w:left="1140"/>
        <w:rPr>
          <w:rFonts w:ascii="宋体" w:hAnsi="宋体"/>
          <w:szCs w:val="21"/>
        </w:rPr>
      </w:pPr>
    </w:p>
    <w:p w14:paraId="192B3755"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题目由标题、时限、作答语言、题目描述、输入格式、输出格式、输入样例和输出样例构成。</w:t>
      </w:r>
      <w:r>
        <w:rPr>
          <w:rFonts w:hint="eastAsia" w:ascii="宋体" w:hAnsi="宋体"/>
          <w:b/>
          <w:szCs w:val="21"/>
        </w:rPr>
        <w:t>考生需要仔细审题后，在</w:t>
      </w:r>
      <w:r>
        <w:rPr>
          <w:rFonts w:ascii="宋体" w:hAnsi="宋体"/>
          <w:b/>
          <w:szCs w:val="21"/>
        </w:rPr>
        <w:t>Codeblocks</w:t>
      </w:r>
      <w:r>
        <w:rPr>
          <w:rFonts w:hint="eastAsia" w:ascii="宋体" w:hAnsi="宋体"/>
          <w:b/>
          <w:szCs w:val="21"/>
        </w:rPr>
        <w:t>等软件上完成程序设计、调试和运行。</w:t>
      </w:r>
    </w:p>
    <w:p w14:paraId="4F85CE40">
      <w:pPr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④</w:t>
      </w:r>
      <w:r>
        <w:rPr>
          <w:rFonts w:hint="eastAsia" w:ascii="宋体" w:hAnsi="宋体"/>
          <w:szCs w:val="21"/>
        </w:rPr>
        <w:t>提交解答和查看结果</w:t>
      </w:r>
    </w:p>
    <w:p w14:paraId="2DC471E0"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通过点击题目页面最下方的“提交”按钮，会弹出代码提交框，通过按CTRL+C复制源代码，然后通过按CTRL+V或点击“粘贴”将代码粘贴到代码框中，然后选择正确的编译语言，点击“提交”按钮。</w:t>
      </w:r>
    </w:p>
    <w:p w14:paraId="5A24D52B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5255260" cy="2891790"/>
            <wp:effectExtent l="0" t="0" r="2540" b="3810"/>
            <wp:docPr id="103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5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12" cy="28923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7582C">
      <w:pPr>
        <w:ind w:left="1140"/>
        <w:rPr>
          <w:rFonts w:ascii="宋体" w:hAnsi="宋体"/>
          <w:szCs w:val="21"/>
        </w:rPr>
      </w:pPr>
    </w:p>
    <w:p w14:paraId="0A4801C2"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系统接收到代码后，会自动开始编译代码，如果编译通过则自动运行代码，如果代码</w:t>
      </w:r>
      <w:r>
        <w:rPr>
          <w:rFonts w:hint="eastAsia" w:ascii="宋体" w:hAnsi="宋体"/>
          <w:b/>
          <w:color w:val="0000FF"/>
          <w:szCs w:val="21"/>
        </w:rPr>
        <w:t>通过</w:t>
      </w:r>
      <w:r>
        <w:rPr>
          <w:rFonts w:hint="eastAsia" w:ascii="宋体" w:hAnsi="宋体"/>
          <w:szCs w:val="21"/>
        </w:rPr>
        <w:t>了所有的测试数据，则返回如下页面。</w:t>
      </w:r>
    </w:p>
    <w:p w14:paraId="0101A65A">
      <w:pPr>
        <w:ind w:left="1140"/>
        <w:rPr>
          <w:rFonts w:ascii="宋体" w:hAnsi="宋体"/>
          <w:szCs w:val="21"/>
        </w:rPr>
      </w:pPr>
    </w:p>
    <w:p w14:paraId="19FC1AA6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5295265" cy="2707005"/>
            <wp:effectExtent l="0" t="0" r="635" b="0"/>
            <wp:docPr id="103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569" cy="27075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68F07">
      <w:pPr>
        <w:ind w:left="1140"/>
        <w:rPr>
          <w:rFonts w:ascii="宋体" w:hAnsi="宋体"/>
          <w:szCs w:val="21"/>
        </w:rPr>
      </w:pPr>
    </w:p>
    <w:p w14:paraId="3915D8FA"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如果编译或运行中发生错误（包括结果错、编译错、超时无结果输出、运行时程序意外退出），则会中断评判，返回对应的错误，下图为程序输出错的情况，</w:t>
      </w:r>
    </w:p>
    <w:p w14:paraId="1B22323C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5271135" cy="2767965"/>
            <wp:effectExtent l="0" t="0" r="5715" b="0"/>
            <wp:docPr id="103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15" cy="27683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8EE9E">
      <w:pPr>
        <w:ind w:left="1140"/>
        <w:rPr>
          <w:rFonts w:ascii="宋体" w:hAnsi="宋体"/>
          <w:szCs w:val="21"/>
        </w:rPr>
      </w:pPr>
    </w:p>
    <w:p w14:paraId="05950F61"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本系统可以由出题者设定，是否在出错时提供出错提示，如果设置提供，则显示“[出错提示]”字样，点击“出错提示”可以看到出错原因，如下图所示，</w:t>
      </w:r>
    </w:p>
    <w:p w14:paraId="0E7FBDB0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5295265" cy="2820670"/>
            <wp:effectExtent l="0" t="0" r="635" b="0"/>
            <wp:docPr id="103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569" cy="28207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9F53">
      <w:pPr>
        <w:rPr>
          <w:b/>
          <w:szCs w:val="21"/>
        </w:rPr>
      </w:pPr>
    </w:p>
    <w:p w14:paraId="50A68D8B">
      <w:pPr>
        <w:rPr>
          <w:b/>
          <w:szCs w:val="21"/>
        </w:rPr>
      </w:pPr>
      <w:r>
        <w:rPr>
          <w:b/>
          <w:szCs w:val="21"/>
        </w:rPr>
        <w:t>3.</w:t>
      </w:r>
      <w:r>
        <w:rPr>
          <w:rFonts w:hint="eastAsia"/>
          <w:b/>
          <w:szCs w:val="21"/>
        </w:rPr>
        <w:t>使用OJ系统完成考试的操作如下：</w:t>
      </w:r>
    </w:p>
    <w:p w14:paraId="2430B50D">
      <w:pPr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</w:t>
      </w:r>
      <w:r>
        <w:rPr>
          <w:rFonts w:hint="eastAsia" w:ascii="宋体" w:hAnsi="宋体"/>
          <w:szCs w:val="21"/>
        </w:rPr>
        <w:t>浏览考试</w:t>
      </w:r>
    </w:p>
    <w:p w14:paraId="3479D4C6">
      <w:pPr>
        <w:ind w:firstLine="422" w:firstLineChars="200"/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转专业考试当天，登录OJ系统后，考试列表会出现在页面左上角，有“</w:t>
      </w:r>
      <w:r>
        <w:rPr>
          <w:rFonts w:ascii="宋体" w:hAnsi="宋体"/>
          <w:b/>
          <w:szCs w:val="21"/>
        </w:rPr>
        <w:t>20</w:t>
      </w:r>
      <w:r>
        <w:rPr>
          <w:rFonts w:hint="eastAsia" w:ascii="宋体" w:hAnsi="宋体"/>
          <w:b/>
          <w:szCs w:val="21"/>
        </w:rPr>
        <w:t>XX年转专业上机考试”字样，请考生选对正确的申报专业进入</w:t>
      </w:r>
      <w:r>
        <w:rPr>
          <w:rFonts w:hint="eastAsia" w:ascii="宋体" w:hAnsi="宋体"/>
          <w:szCs w:val="21"/>
        </w:rPr>
        <w:t>。</w:t>
      </w:r>
    </w:p>
    <w:p w14:paraId="051D5FDF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267325" cy="26289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88E4">
      <w:pPr>
        <w:ind w:firstLine="420" w:firstLineChars="200"/>
        <w:rPr>
          <w:rFonts w:ascii="宋体" w:hAnsi="宋体"/>
          <w:szCs w:val="21"/>
        </w:rPr>
      </w:pPr>
    </w:p>
    <w:p w14:paraId="5509684A">
      <w:pPr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</w:t>
      </w:r>
      <w:r>
        <w:rPr>
          <w:rFonts w:hint="eastAsia" w:ascii="宋体" w:hAnsi="宋体"/>
          <w:szCs w:val="21"/>
        </w:rPr>
        <w:t>参加考试</w:t>
      </w:r>
    </w:p>
    <w:p w14:paraId="5922215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267325" cy="2457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12CAE"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选择正确的申报专业，点击该申报专业标题，显示考试的注意事注，再点击“进入考试”，系统会自动为学生创建试卷，并显示考试题目列表，考试开始计时。</w:t>
      </w:r>
    </w:p>
    <w:p w14:paraId="23106760"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考试题目列表中每一道题目由标题和分值构成。点击标题即可开始看题和答题。</w:t>
      </w:r>
    </w:p>
    <w:p w14:paraId="65811B50">
      <w:pPr>
        <w:rPr>
          <w:b/>
        </w:rPr>
      </w:pPr>
      <w:r>
        <w:rPr>
          <w:rFonts w:hint="eastAsia" w:ascii="宋体" w:hAnsi="宋体"/>
          <w:b/>
          <w:szCs w:val="21"/>
        </w:rPr>
        <w:t>在考试过程中</w:t>
      </w:r>
      <w:r>
        <w:rPr>
          <w:rFonts w:hint="eastAsia"/>
          <w:b/>
        </w:rPr>
        <w:t>评分规则如下：</w:t>
      </w:r>
    </w:p>
    <w:p w14:paraId="0AC1C94E">
      <w:pPr>
        <w:numPr>
          <w:ilvl w:val="0"/>
          <w:numId w:val="1"/>
        </w:numPr>
        <w:rPr>
          <w:b/>
        </w:rPr>
      </w:pPr>
      <w:r>
        <w:rPr>
          <w:b/>
        </w:rPr>
        <w:t>每个人的考试时间为</w:t>
      </w:r>
      <w:r>
        <w:rPr>
          <w:rFonts w:hint="eastAsia"/>
          <w:b/>
        </w:rPr>
        <w:t>1</w:t>
      </w:r>
      <w:r>
        <w:rPr>
          <w:b/>
        </w:rPr>
        <w:t>50</w:t>
      </w:r>
      <w:r>
        <w:rPr>
          <w:rFonts w:hint="eastAsia"/>
          <w:b/>
        </w:rPr>
        <w:t>分钟，从第一次进入考试看到题目开始计时。</w:t>
      </w:r>
    </w:p>
    <w:p w14:paraId="08697FD4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考试由1</w:t>
      </w:r>
      <w:r>
        <w:rPr>
          <w:b/>
        </w:rPr>
        <w:t>2~15</w:t>
      </w:r>
      <w:r>
        <w:rPr>
          <w:rFonts w:hint="eastAsia"/>
          <w:b/>
        </w:rPr>
        <w:t>道难度不等的题目组成，每道题的分值为</w:t>
      </w:r>
      <w:r>
        <w:rPr>
          <w:b/>
        </w:rPr>
        <w:t>5</w:t>
      </w:r>
      <w:r>
        <w:rPr>
          <w:rFonts w:hint="eastAsia"/>
          <w:b/>
        </w:rPr>
        <w:t>~</w:t>
      </w:r>
      <w:r>
        <w:rPr>
          <w:b/>
        </w:rPr>
        <w:t>15不等，总分为</w:t>
      </w:r>
      <w:r>
        <w:rPr>
          <w:rFonts w:hint="eastAsia"/>
          <w:b/>
        </w:rPr>
        <w:t>100分。</w:t>
      </w:r>
    </w:p>
    <w:p w14:paraId="56714D11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每一道题，当提交判为通过时，得到该题分数。</w:t>
      </w:r>
      <w:r>
        <w:rPr>
          <w:rFonts w:hint="eastAsia"/>
          <w:b/>
          <w:color w:val="FF0000"/>
        </w:rPr>
        <w:t>错误提交不扣分</w:t>
      </w:r>
      <w:r>
        <w:rPr>
          <w:rFonts w:hint="eastAsia"/>
          <w:b/>
        </w:rPr>
        <w:t>。</w:t>
      </w:r>
    </w:p>
    <w:p w14:paraId="14403769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考试结束仍没有通过的题目，不得分。</w:t>
      </w:r>
    </w:p>
    <w:p w14:paraId="23E2084B"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考生最终得分为所有通过的题所得分数之总和。</w:t>
      </w:r>
    </w:p>
    <w:p w14:paraId="6BC32C55">
      <w:pPr>
        <w:ind w:firstLine="422" w:firstLineChars="200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为了防止频繁提交，系统规定：提交之后要间隔3</w:t>
      </w:r>
      <w:r>
        <w:rPr>
          <w:rFonts w:ascii="宋体" w:hAnsi="宋体"/>
          <w:b/>
          <w:bCs/>
          <w:szCs w:val="21"/>
        </w:rPr>
        <w:t>0~60秒</w:t>
      </w:r>
      <w:r>
        <w:rPr>
          <w:rFonts w:hint="eastAsia" w:ascii="宋体" w:hAnsi="宋体"/>
          <w:b/>
          <w:bCs/>
          <w:szCs w:val="21"/>
        </w:rPr>
        <w:t>才能再次提交。因而，请考生自己规划好时间。</w:t>
      </w:r>
    </w:p>
    <w:p w14:paraId="0A1A39A6">
      <w:pPr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</w:t>
      </w:r>
      <w:r>
        <w:rPr>
          <w:rFonts w:hint="eastAsia" w:ascii="宋体" w:hAnsi="宋体"/>
          <w:szCs w:val="21"/>
        </w:rPr>
        <w:t>结束考试</w:t>
      </w:r>
    </w:p>
    <w:p w14:paraId="5B83113B"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整个考试过程，系统自动记时，当时间结束，系统自动阻止学生作答，分数不再改变。提前做完的学生可以点击“结束考试”并输入密码确认后，提前完成考试并显示最终得分。</w:t>
      </w:r>
    </w:p>
    <w:p w14:paraId="371FF353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5303520" cy="3175000"/>
            <wp:effectExtent l="0" t="0" r="0" b="6350"/>
            <wp:docPr id="1036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9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1751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4B3E4">
      <w:pPr>
        <w:ind w:firstLine="422" w:firstLineChars="200"/>
        <w:rPr>
          <w:rFonts w:ascii="宋体" w:hAnsi="宋体"/>
          <w:b/>
          <w:szCs w:val="21"/>
        </w:rPr>
      </w:pPr>
    </w:p>
    <w:p w14:paraId="351CBEC9">
      <w:pPr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（4）面试</w:t>
      </w:r>
    </w:p>
    <w:p w14:paraId="2F182628">
      <w:pPr>
        <w:ind w:firstLine="422" w:firstLineChars="200"/>
        <w:rPr>
          <w:rFonts w:ascii="宋体" w:hAnsi="宋体"/>
          <w:b/>
          <w:color w:val="FF0000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机试结束后</w:t>
      </w:r>
      <w:r>
        <w:rPr>
          <w:rFonts w:ascii="宋体" w:hAnsi="宋体"/>
          <w:b/>
          <w:color w:val="FF0000"/>
          <w:szCs w:val="21"/>
        </w:rPr>
        <w:t>1</w:t>
      </w:r>
      <w:r>
        <w:rPr>
          <w:rFonts w:hint="eastAsia" w:ascii="宋体" w:hAnsi="宋体"/>
          <w:b/>
          <w:color w:val="FF0000"/>
          <w:szCs w:val="21"/>
        </w:rPr>
        <w:t>小时左右，会在数信学院</w:t>
      </w:r>
      <w:r>
        <w:rPr>
          <w:rFonts w:ascii="宋体" w:hAnsi="宋体"/>
          <w:b/>
          <w:color w:val="FF0000"/>
          <w:szCs w:val="21"/>
        </w:rPr>
        <w:t>520会议室门口</w:t>
      </w:r>
      <w:r>
        <w:rPr>
          <w:rFonts w:hint="eastAsia" w:ascii="宋体" w:hAnsi="宋体"/>
          <w:b/>
          <w:color w:val="FF0000"/>
          <w:szCs w:val="21"/>
        </w:rPr>
        <w:t>公布进入面试的考生名单，请考生不要走得太远，以免错过面试。</w:t>
      </w:r>
    </w:p>
    <w:p w14:paraId="1E9F465C">
      <w:pPr>
        <w:ind w:firstLine="420" w:firstLineChars="200"/>
        <w:rPr>
          <w:rFonts w:asciiTheme="minorEastAsia" w:hAnsiTheme="minorEastAsia" w:eastAsiaTheme="minor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EF4023"/>
    <w:multiLevelType w:val="singleLevel"/>
    <w:tmpl w:val="EFEF402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9F0"/>
    <w:rsid w:val="0006534F"/>
    <w:rsid w:val="0008512C"/>
    <w:rsid w:val="00087AE7"/>
    <w:rsid w:val="000B25A1"/>
    <w:rsid w:val="000D1A6F"/>
    <w:rsid w:val="00124448"/>
    <w:rsid w:val="00164AF8"/>
    <w:rsid w:val="00165C95"/>
    <w:rsid w:val="001E3CEF"/>
    <w:rsid w:val="00206E1A"/>
    <w:rsid w:val="00207F84"/>
    <w:rsid w:val="00285B07"/>
    <w:rsid w:val="002A56C4"/>
    <w:rsid w:val="002C50B9"/>
    <w:rsid w:val="002E6390"/>
    <w:rsid w:val="002F19DC"/>
    <w:rsid w:val="00311C29"/>
    <w:rsid w:val="00314FFE"/>
    <w:rsid w:val="003179F0"/>
    <w:rsid w:val="00320089"/>
    <w:rsid w:val="003835D4"/>
    <w:rsid w:val="003F6F82"/>
    <w:rsid w:val="00425557"/>
    <w:rsid w:val="00435737"/>
    <w:rsid w:val="004648B1"/>
    <w:rsid w:val="004657E3"/>
    <w:rsid w:val="004738EF"/>
    <w:rsid w:val="00492800"/>
    <w:rsid w:val="004B081B"/>
    <w:rsid w:val="004B6BCE"/>
    <w:rsid w:val="004C5E21"/>
    <w:rsid w:val="004D7EF1"/>
    <w:rsid w:val="004E44BD"/>
    <w:rsid w:val="004F76D5"/>
    <w:rsid w:val="00540107"/>
    <w:rsid w:val="00564AD6"/>
    <w:rsid w:val="00567C14"/>
    <w:rsid w:val="00571D48"/>
    <w:rsid w:val="005D3AB3"/>
    <w:rsid w:val="00615449"/>
    <w:rsid w:val="00636AAD"/>
    <w:rsid w:val="00656177"/>
    <w:rsid w:val="0068760B"/>
    <w:rsid w:val="006E06B5"/>
    <w:rsid w:val="006E4C5B"/>
    <w:rsid w:val="006F1AA5"/>
    <w:rsid w:val="00733480"/>
    <w:rsid w:val="007371D7"/>
    <w:rsid w:val="00777623"/>
    <w:rsid w:val="007A7854"/>
    <w:rsid w:val="007C6C1C"/>
    <w:rsid w:val="007C777C"/>
    <w:rsid w:val="007E6297"/>
    <w:rsid w:val="00834FED"/>
    <w:rsid w:val="00887DF3"/>
    <w:rsid w:val="008948EA"/>
    <w:rsid w:val="009748CE"/>
    <w:rsid w:val="009815A9"/>
    <w:rsid w:val="009C4809"/>
    <w:rsid w:val="009E6081"/>
    <w:rsid w:val="00A8595A"/>
    <w:rsid w:val="00A93530"/>
    <w:rsid w:val="00AC6110"/>
    <w:rsid w:val="00B04C19"/>
    <w:rsid w:val="00B72FA8"/>
    <w:rsid w:val="00B73853"/>
    <w:rsid w:val="00B91898"/>
    <w:rsid w:val="00BC6E80"/>
    <w:rsid w:val="00BF15AE"/>
    <w:rsid w:val="00C45460"/>
    <w:rsid w:val="00CA393C"/>
    <w:rsid w:val="00CD537A"/>
    <w:rsid w:val="00CE36ED"/>
    <w:rsid w:val="00D50F47"/>
    <w:rsid w:val="00D77C9C"/>
    <w:rsid w:val="00D87BAC"/>
    <w:rsid w:val="00DB1854"/>
    <w:rsid w:val="00DE5FDE"/>
    <w:rsid w:val="00DF06BE"/>
    <w:rsid w:val="00E36A30"/>
    <w:rsid w:val="00EA5A19"/>
    <w:rsid w:val="00EF4E58"/>
    <w:rsid w:val="00F005D6"/>
    <w:rsid w:val="00F454A9"/>
    <w:rsid w:val="00F528CD"/>
    <w:rsid w:val="00F53A61"/>
    <w:rsid w:val="00F5771E"/>
    <w:rsid w:val="00F73112"/>
    <w:rsid w:val="00FD03BE"/>
    <w:rsid w:val="00FF1FC5"/>
    <w:rsid w:val="449E47FE"/>
    <w:rsid w:val="49984537"/>
    <w:rsid w:val="698E1EB9"/>
    <w:rsid w:val="6EE3464E"/>
    <w:rsid w:val="6FCA8331"/>
    <w:rsid w:val="777F9851"/>
    <w:rsid w:val="BFFD826B"/>
    <w:rsid w:val="FFFB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3"/>
    <w:qFormat/>
    <w:uiPriority w:val="99"/>
    <w:rPr>
      <w:rFonts w:ascii="Calibri" w:hAnsi="Calibri" w:cs="宋体"/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99"/>
    <w:rPr>
      <w:rFonts w:ascii="Calibri" w:hAnsi="Calibri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User</Company>
  <Pages>6</Pages>
  <Words>1507</Words>
  <Characters>1641</Characters>
  <Lines>12</Lines>
  <Paragraphs>3</Paragraphs>
  <TotalTime>47</TotalTime>
  <ScaleCrop>false</ScaleCrop>
  <LinksUpToDate>false</LinksUpToDate>
  <CharactersWithSpaces>1651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2020-05-03T09:36:00Z</dcterms:created>
  <dc:creator>sun</dc:creator>
  <cp:lastModifiedBy>陈湘骥</cp:lastModifiedBy>
  <dcterms:modified xsi:type="dcterms:W3CDTF">2026-02-27T09:02:34Z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eyJoZGlkIjoiNWRhN2YwOWU3OGY3ZTQ3OWViNWQ5NTg3YmU0OTA2ZWEiLCJ1c2VySWQiOiIxNzQ5MDg1ODUxIn0=</vt:lpwstr>
  </property>
  <property fmtid="{D5CDD505-2E9C-101B-9397-08002B2CF9AE}" pid="4" name="ICV">
    <vt:lpwstr>B8FE1C3F3C3D4C98B463E67DDECDB420_12</vt:lpwstr>
  </property>
</Properties>
</file>